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6C" w:rsidRDefault="00E5066C" w:rsidP="00E5066C">
      <w:pPr>
        <w:framePr w:w="10199" w:h="60" w:hRule="exact" w:wrap="none" w:vAnchor="page" w:hAnchor="text" w:x="3" w:y="1336"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noProof/>
          <w:sz w:val="2"/>
          <w:szCs w:val="2"/>
        </w:rPr>
        <w:drawing>
          <wp:inline distT="0" distB="0" distL="0" distR="0">
            <wp:extent cx="6477000" cy="38100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66C" w:rsidRDefault="00E5066C" w:rsidP="00E5066C">
      <w:pPr>
        <w:framePr w:w="6355" w:h="252" w:hRule="exact" w:wrap="none" w:vAnchor="page" w:hAnchor="text" w:x="1295" w:y="82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6355" w:h="252" w:hRule="exact" w:wrap="none" w:vAnchor="page" w:hAnchor="text" w:x="1295" w:y="57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345" w:hRule="exact" w:wrap="none" w:vAnchor="page" w:hAnchor="text" w:x="3" w:y="15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1191" w:h="344" w:hRule="exact" w:wrap="none" w:vAnchor="page" w:hAnchor="text" w:x="25" w:y="1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5066C" w:rsidRDefault="00E5066C" w:rsidP="00E5066C">
      <w:pPr>
        <w:framePr w:w="8787" w:h="344" w:hRule="exact" w:wrap="none" w:vAnchor="page" w:hAnchor="text" w:x="1386" w:y="153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E5066C" w:rsidRDefault="00E5066C" w:rsidP="00E5066C">
      <w:pPr>
        <w:framePr w:w="10260" w:h="3555" w:hRule="exact" w:wrap="none" w:vAnchor="page" w:hAnchor="text" w:x="3" w:y="187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3402" w:h="278" w:hRule="exact" w:wrap="none" w:vAnchor="page" w:hAnchor="text" w:x="1386" w:y="19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Bedingungen</w:t>
      </w:r>
    </w:p>
    <w:p w:rsidR="00E5066C" w:rsidRDefault="00E5066C" w:rsidP="00E5066C">
      <w:pPr>
        <w:framePr w:w="3402" w:h="3157" w:hRule="exact" w:wrap="none" w:vAnchor="page" w:hAnchor="text" w:x="1386" w:y="2274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. Reservepositionen: Positionen, die nicht dem Originaltext NPK entsprechen, dürfen nur in den dafür vorgesehenen Reservefenstern erstellt werden und sind mit dem Buchstaben R vor der Positionsnummer zu bezeichnen (siehe "NPK Bau - Informationen für Anwender", Ziffer 6).</w:t>
      </w:r>
      <w:r>
        <w:rPr>
          <w:rFonts w:ascii="Arial" w:hAnsi="Arial" w:cs="Arial"/>
          <w:color w:val="000000"/>
          <w:sz w:val="18"/>
          <w:szCs w:val="18"/>
        </w:rPr>
        <w:br/>
        <w:t>. Kurztext-Leistungsverzeichnis: Es werden nur die ersten zwei Zeilen von Haupt- und geschlossenen Unterpositionen übernommen. Es gilt in jedem Fall die Volltextversion des NPK (siehe "NPK Bau - Informationen für Anwender", Ziffer 10).</w:t>
      </w:r>
    </w:p>
    <w:p w:rsidR="00E5066C" w:rsidRDefault="00E5066C" w:rsidP="00E5066C">
      <w:pPr>
        <w:framePr w:w="850" w:h="278" w:hRule="exact" w:wrap="none" w:vAnchor="page" w:hAnchor="text" w:x="365" w:y="19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000</w:t>
      </w:r>
    </w:p>
    <w:p w:rsidR="00E5066C" w:rsidRDefault="00E5066C" w:rsidP="00E5066C">
      <w:pPr>
        <w:framePr w:w="10260" w:h="375" w:hRule="exact" w:wrap="none" w:vAnchor="page" w:hAnchor="text" w:x="3" w:y="543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3402" w:h="255" w:hRule="exact" w:wrap="none" w:vAnchor="page" w:hAnchor="text" w:x="1386" w:y="5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Beton, Leichtbeton, Porenbeton</w:t>
      </w:r>
    </w:p>
    <w:p w:rsidR="00E5066C" w:rsidRDefault="00E5066C" w:rsidP="00E5066C">
      <w:pPr>
        <w:framePr w:w="850" w:h="255" w:hRule="exact" w:wrap="none" w:vAnchor="page" w:hAnchor="text" w:x="365" w:y="554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060</w:t>
      </w:r>
    </w:p>
    <w:p w:rsidR="00E5066C" w:rsidRDefault="00E5066C" w:rsidP="00E5066C">
      <w:pPr>
        <w:framePr w:w="10260" w:h="300" w:hRule="exact" w:wrap="none" w:vAnchor="page" w:hAnchor="text" w:x="3" w:y="58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340" w:h="249" w:hRule="exact" w:wrap="none" w:vAnchor="page" w:hAnchor="text" w:x="25" w:y="58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</w:p>
    <w:p w:rsidR="00E5066C" w:rsidRDefault="00E5066C" w:rsidP="00E5066C">
      <w:pPr>
        <w:framePr w:w="3402" w:h="249" w:hRule="exact" w:wrap="none" w:vAnchor="page" w:hAnchor="text" w:x="1386" w:y="58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Spezialbetone Betonwelten.ch</w:t>
      </w:r>
    </w:p>
    <w:p w:rsidR="00E5066C" w:rsidRDefault="00E5066C" w:rsidP="00E5066C">
      <w:pPr>
        <w:framePr w:w="850" w:h="249" w:hRule="exact" w:wrap="none" w:vAnchor="page" w:hAnchor="text" w:x="365" w:y="585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069</w:t>
      </w:r>
    </w:p>
    <w:p w:rsidR="00E5066C" w:rsidRDefault="00E5066C" w:rsidP="00E5066C">
      <w:pPr>
        <w:framePr w:w="10260" w:h="450" w:hRule="exact" w:wrap="none" w:vAnchor="page" w:hAnchor="text" w:x="3" w:y="61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55" w:hRule="exact" w:wrap="none" w:vAnchor="page" w:hAnchor="text" w:x="1102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02</w:t>
      </w:r>
    </w:p>
    <w:p w:rsidR="00E5066C" w:rsidRDefault="00E5066C" w:rsidP="00E5066C">
      <w:pPr>
        <w:framePr w:w="340" w:h="255" w:hRule="exact" w:wrap="none" w:vAnchor="page" w:hAnchor="text" w:x="25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</w:t>
      </w:r>
    </w:p>
    <w:p w:rsidR="00E5066C" w:rsidRDefault="008D7631" w:rsidP="00E5066C">
      <w:pPr>
        <w:framePr w:w="3402" w:h="436" w:hRule="exact" w:wrap="none" w:vAnchor="page" w:hAnchor="text" w:x="1386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Beton nach Norm SN EN 206</w:t>
      </w:r>
      <w:r w:rsidR="00E5066C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Sorte</w:t>
      </w:r>
      <w:r w:rsidR="00E5066C">
        <w:rPr>
          <w:rFonts w:ascii="Arial" w:hAnsi="Arial" w:cs="Arial"/>
          <w:color w:val="000000"/>
          <w:sz w:val="18"/>
          <w:szCs w:val="18"/>
        </w:rPr>
        <w:t xml:space="preserve"> C.</w:t>
      </w:r>
    </w:p>
    <w:p w:rsidR="00E5066C" w:rsidRDefault="00E5066C" w:rsidP="00E5066C">
      <w:pPr>
        <w:framePr w:w="850" w:h="255" w:hRule="exact" w:wrap="none" w:vAnchor="page" w:hAnchor="text" w:x="365" w:y="6112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.100</w:t>
      </w:r>
    </w:p>
    <w:p w:rsidR="00E5066C" w:rsidRDefault="00E5066C" w:rsidP="00E5066C">
      <w:pPr>
        <w:framePr w:w="10260" w:h="225" w:hRule="exact" w:wrap="none" w:vAnchor="page" w:hAnchor="text" w:x="3" w:y="65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19" w:hRule="exact" w:wrap="none" w:vAnchor="page" w:hAnchor="text" w:x="1102" w:y="65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03</w:t>
      </w:r>
    </w:p>
    <w:p w:rsidR="00E5066C" w:rsidRDefault="00E5066C" w:rsidP="00E5066C">
      <w:pPr>
        <w:framePr w:w="3402" w:h="219" w:hRule="exact" w:wrap="none" w:vAnchor="page" w:hAnchor="text" w:x="1386" w:y="65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Typ </w:t>
      </w:r>
      <w:proofErr w:type="spellStart"/>
      <w:r w:rsidR="007915D2">
        <w:rPr>
          <w:rFonts w:ascii="Arial" w:hAnsi="Arial" w:cs="Arial"/>
          <w:color w:val="000000"/>
          <w:sz w:val="18"/>
          <w:szCs w:val="18"/>
        </w:rPr>
        <w:t>Gilvucrete</w:t>
      </w:r>
      <w:proofErr w:type="spellEnd"/>
    </w:p>
    <w:p w:rsidR="00E5066C" w:rsidRDefault="00E5066C" w:rsidP="00E5066C">
      <w:pPr>
        <w:framePr w:w="850" w:h="219" w:hRule="exact" w:wrap="none" w:vAnchor="page" w:hAnchor="text" w:x="365" w:y="65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25" w:hRule="exact" w:wrap="none" w:vAnchor="page" w:hAnchor="text" w:x="3" w:y="678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20" w:hRule="exact" w:wrap="none" w:vAnchor="page" w:hAnchor="text" w:x="1102" w:y="6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04</w:t>
      </w:r>
    </w:p>
    <w:p w:rsidR="00E5066C" w:rsidRDefault="00E5066C" w:rsidP="00E5066C">
      <w:pPr>
        <w:framePr w:w="3402" w:h="220" w:hRule="exact" w:wrap="none" w:vAnchor="page" w:hAnchor="text" w:x="1386" w:y="6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Druckfestigkeitsklasse C 30/37</w:t>
      </w:r>
    </w:p>
    <w:p w:rsidR="00E5066C" w:rsidRDefault="00E5066C" w:rsidP="00E5066C">
      <w:pPr>
        <w:framePr w:w="850" w:h="220" w:hRule="exact" w:wrap="none" w:vAnchor="page" w:hAnchor="text" w:x="365" w:y="678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435" w:hRule="exact" w:wrap="none" w:vAnchor="page" w:hAnchor="text" w:x="3" w:y="700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50" w:hRule="exact" w:wrap="none" w:vAnchor="page" w:hAnchor="text" w:x="1102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05</w:t>
      </w:r>
    </w:p>
    <w:p w:rsidR="00E5066C" w:rsidRDefault="00E5066C" w:rsidP="00E5066C">
      <w:pPr>
        <w:framePr w:w="3402" w:h="431" w:hRule="exact" w:wrap="none" w:vAnchor="page" w:hAnchor="text" w:x="1386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Expositionsklasse XC4, XD1, XD2a, XF1</w:t>
      </w:r>
    </w:p>
    <w:p w:rsidR="00E5066C" w:rsidRDefault="00E5066C" w:rsidP="00E5066C">
      <w:pPr>
        <w:framePr w:w="850" w:h="250" w:hRule="exact" w:wrap="none" w:vAnchor="page" w:hAnchor="text" w:x="365" w:y="700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1050" w:hRule="exact" w:wrap="none" w:vAnchor="page" w:hAnchor="text" w:x="3" w:y="744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51" w:hRule="exact" w:wrap="none" w:vAnchor="page" w:hAnchor="text" w:x="1102" w:y="74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06</w:t>
      </w:r>
    </w:p>
    <w:p w:rsidR="00E5066C" w:rsidRDefault="007915D2" w:rsidP="00E5066C">
      <w:pPr>
        <w:framePr w:w="3402" w:h="1050" w:hRule="exact" w:wrap="none" w:vAnchor="page" w:hAnchor="text" w:x="1386" w:y="74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Nennwert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Grösstkorn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br/>
      </w:r>
      <w:proofErr w:type="spellStart"/>
      <w:r>
        <w:rPr>
          <w:rFonts w:ascii="Arial" w:hAnsi="Arial" w:cs="Arial"/>
          <w:color w:val="000000"/>
          <w:sz w:val="18"/>
          <w:szCs w:val="18"/>
        </w:rPr>
        <w:t>D_max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16</w:t>
      </w:r>
      <w:r w:rsidR="00E5066C">
        <w:rPr>
          <w:rFonts w:ascii="Arial" w:hAnsi="Arial" w:cs="Arial"/>
          <w:color w:val="000000"/>
          <w:sz w:val="18"/>
          <w:szCs w:val="18"/>
        </w:rPr>
        <w:t>.</w:t>
      </w:r>
      <w:r w:rsidR="00E5066C">
        <w:rPr>
          <w:rFonts w:ascii="Arial" w:hAnsi="Arial" w:cs="Arial"/>
          <w:color w:val="000000"/>
          <w:sz w:val="18"/>
          <w:szCs w:val="18"/>
        </w:rPr>
        <w:br/>
      </w:r>
      <w:r w:rsidR="00E5066C">
        <w:rPr>
          <w:rFonts w:ascii="Arial" w:hAnsi="Arial" w:cs="Arial"/>
          <w:color w:val="000000"/>
          <w:sz w:val="18"/>
          <w:szCs w:val="18"/>
        </w:rPr>
        <w:br/>
        <w:t xml:space="preserve">Klasse des </w:t>
      </w:r>
      <w:proofErr w:type="spellStart"/>
      <w:r w:rsidR="00E5066C">
        <w:rPr>
          <w:rFonts w:ascii="Arial" w:hAnsi="Arial" w:cs="Arial"/>
          <w:color w:val="000000"/>
          <w:sz w:val="18"/>
          <w:szCs w:val="18"/>
        </w:rPr>
        <w:t>Chloridgehalts</w:t>
      </w:r>
      <w:proofErr w:type="spellEnd"/>
      <w:r w:rsidR="00E5066C">
        <w:rPr>
          <w:rFonts w:ascii="Arial" w:hAnsi="Arial" w:cs="Arial"/>
          <w:color w:val="000000"/>
          <w:sz w:val="18"/>
          <w:szCs w:val="18"/>
        </w:rPr>
        <w:br/>
        <w:t>Cl 0,10.</w:t>
      </w:r>
    </w:p>
    <w:p w:rsidR="00E5066C" w:rsidRDefault="00E5066C" w:rsidP="00E5066C">
      <w:pPr>
        <w:framePr w:w="850" w:h="251" w:hRule="exact" w:wrap="none" w:vAnchor="page" w:hAnchor="text" w:x="365" w:y="74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25" w:hRule="exact" w:wrap="none" w:vAnchor="page" w:hAnchor="text" w:x="3" w:y="8491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19" w:hRule="exact" w:wrap="none" w:vAnchor="page" w:hAnchor="text" w:x="1102" w:y="8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07</w:t>
      </w:r>
    </w:p>
    <w:p w:rsidR="00E5066C" w:rsidRDefault="00E5066C" w:rsidP="00E5066C">
      <w:pPr>
        <w:framePr w:w="3402" w:h="219" w:hRule="exact" w:wrap="none" w:vAnchor="page" w:hAnchor="text" w:x="1386" w:y="8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Zuschlagstoff : </w:t>
      </w:r>
      <w:r w:rsidR="007915D2">
        <w:rPr>
          <w:rFonts w:ascii="Arial" w:hAnsi="Arial" w:cs="Arial"/>
          <w:color w:val="000000"/>
          <w:sz w:val="18"/>
          <w:szCs w:val="18"/>
        </w:rPr>
        <w:t>Alpine Sand und Kies</w:t>
      </w:r>
    </w:p>
    <w:p w:rsidR="00E5066C" w:rsidRDefault="00E5066C" w:rsidP="00E5066C">
      <w:pPr>
        <w:framePr w:w="850" w:h="219" w:hRule="exact" w:wrap="none" w:vAnchor="page" w:hAnchor="text" w:x="365" w:y="8497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40" w:hRule="exact" w:wrap="none" w:vAnchor="page" w:hAnchor="text" w:x="3" w:y="871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26" w:hRule="exact" w:wrap="none" w:vAnchor="page" w:hAnchor="text" w:x="1102" w:y="87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08</w:t>
      </w:r>
    </w:p>
    <w:p w:rsidR="00E5066C" w:rsidRDefault="00E5066C" w:rsidP="00E5066C">
      <w:pPr>
        <w:framePr w:w="3402" w:h="226" w:hRule="exact" w:wrap="none" w:vAnchor="page" w:hAnchor="text" w:x="1386" w:y="87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Frost-Tausalz-Widerstand : nein.</w:t>
      </w:r>
    </w:p>
    <w:p w:rsidR="00E5066C" w:rsidRDefault="00E5066C" w:rsidP="00E5066C">
      <w:pPr>
        <w:framePr w:w="850" w:h="226" w:hRule="exact" w:wrap="none" w:vAnchor="page" w:hAnchor="text" w:x="365" w:y="8723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10260" w:h="255" w:hRule="exact" w:wrap="none" w:vAnchor="page" w:hAnchor="text" w:x="3" w:y="8956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</w:rPr>
      </w:pPr>
    </w:p>
    <w:p w:rsidR="00E5066C" w:rsidRDefault="00E5066C" w:rsidP="00E5066C">
      <w:pPr>
        <w:framePr w:w="283" w:h="249" w:hRule="exact" w:wrap="none" w:vAnchor="page" w:hAnchor="text" w:x="1102" w:y="8956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09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Herstellwerk: 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saw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schmitter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ag</w:t>
      </w:r>
      <w:proofErr w:type="spellEnd"/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Nöllenstrasse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19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9443 Widnau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Für Transportbeton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Herr Marcel Schmitter – </w:t>
      </w:r>
      <w:hyperlink r:id="rId7" w:history="1">
        <w:r w:rsidRPr="00231D7A">
          <w:rPr>
            <w:rStyle w:val="Hyperlink"/>
            <w:rFonts w:ascii="Arial" w:hAnsi="Arial" w:cs="Arial"/>
            <w:sz w:val="18"/>
            <w:szCs w:val="18"/>
          </w:rPr>
          <w:t>marcel.schmitter@saw.ch</w:t>
        </w:r>
      </w:hyperlink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hAnsi="Arial" w:cs="Arial"/>
          <w:color w:val="000000"/>
          <w:sz w:val="18"/>
          <w:szCs w:val="18"/>
        </w:rPr>
        <w:t>Tel. 071 727 77 11</w:t>
      </w:r>
    </w:p>
    <w:p w:rsidR="00E5066C" w:rsidRDefault="00E5066C" w:rsidP="00E5066C">
      <w:pPr>
        <w:framePr w:w="3402" w:h="3196" w:hRule="exact" w:wrap="none" w:vAnchor="page" w:hAnchor="page" w:x="2821" w:y="921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:rsidR="00E5066C" w:rsidRDefault="00E5066C" w:rsidP="00E5066C">
      <w:pPr>
        <w:framePr w:w="850" w:h="249" w:hRule="exact" w:wrap="none" w:vAnchor="page" w:hAnchor="page" w:x="1861" w:y="9211"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10</w:t>
      </w:r>
    </w:p>
    <w:p w:rsidR="00E5066C" w:rsidRDefault="00E5066C" w:rsidP="00E5066C">
      <w:pPr>
        <w:framePr w:w="3402" w:h="249" w:hRule="exact" w:wrap="none" w:vAnchor="page" w:hAnchor="page" w:x="2821" w:y="894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Zement CEM I 42.5 N - </w:t>
      </w:r>
      <w:r w:rsidR="00C80268">
        <w:rPr>
          <w:rFonts w:ascii="Arial" w:hAnsi="Arial" w:cs="Arial"/>
          <w:color w:val="000000"/>
          <w:sz w:val="18"/>
          <w:szCs w:val="18"/>
        </w:rPr>
        <w:t>Weisszement</w:t>
      </w:r>
    </w:p>
    <w:p w:rsidR="005E3698" w:rsidRDefault="005E3698"/>
    <w:sectPr w:rsidR="005E3698" w:rsidSect="005E3698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04B" w:rsidRDefault="002A104B" w:rsidP="00DC46E0">
      <w:pPr>
        <w:spacing w:after="0" w:line="240" w:lineRule="auto"/>
      </w:pPr>
      <w:r>
        <w:separator/>
      </w:r>
    </w:p>
  </w:endnote>
  <w:endnote w:type="continuationSeparator" w:id="0">
    <w:p w:rsidR="002A104B" w:rsidRDefault="002A104B" w:rsidP="00DC4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04B" w:rsidRDefault="002A104B" w:rsidP="00DC46E0">
      <w:pPr>
        <w:spacing w:after="0" w:line="240" w:lineRule="auto"/>
      </w:pPr>
      <w:r>
        <w:separator/>
      </w:r>
    </w:p>
  </w:footnote>
  <w:footnote w:type="continuationSeparator" w:id="0">
    <w:p w:rsidR="002A104B" w:rsidRDefault="002A104B" w:rsidP="00DC4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6E0" w:rsidRPr="00DC46E0" w:rsidRDefault="00DC46E0" w:rsidP="00DC46E0">
    <w:pPr>
      <w:pStyle w:val="Kopfzeile"/>
    </w:pPr>
    <w:r w:rsidRPr="00DC46E0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5024755</wp:posOffset>
          </wp:positionH>
          <wp:positionV relativeFrom="paragraph">
            <wp:posOffset>-249555</wp:posOffset>
          </wp:positionV>
          <wp:extent cx="1352550" cy="428625"/>
          <wp:effectExtent l="19050" t="0" r="0" b="0"/>
          <wp:wrapTight wrapText="bothSides">
            <wp:wrapPolygon edited="0">
              <wp:start x="-304" y="0"/>
              <wp:lineTo x="-304" y="21120"/>
              <wp:lineTo x="21600" y="21120"/>
              <wp:lineTo x="21600" y="0"/>
              <wp:lineTo x="-304" y="0"/>
            </wp:wrapPolygon>
          </wp:wrapTight>
          <wp:docPr id="4" name="Bild 1" descr="gruppe_fa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" name="Picture 1" descr="gruppe_farb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066C"/>
    <w:rsid w:val="002A104B"/>
    <w:rsid w:val="004B62BA"/>
    <w:rsid w:val="005E3698"/>
    <w:rsid w:val="0077269F"/>
    <w:rsid w:val="007915D2"/>
    <w:rsid w:val="008D7631"/>
    <w:rsid w:val="0094723F"/>
    <w:rsid w:val="00A22A7F"/>
    <w:rsid w:val="00A44851"/>
    <w:rsid w:val="00B60F40"/>
    <w:rsid w:val="00C80268"/>
    <w:rsid w:val="00DC46E0"/>
    <w:rsid w:val="00E5066C"/>
    <w:rsid w:val="00FF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;"/>
  <w14:docId w14:val="05FBB7E6"/>
  <w15:docId w15:val="{AE275A92-A06B-4F13-B87D-594B9919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066C"/>
    <w:pPr>
      <w:spacing w:after="160" w:line="259" w:lineRule="auto"/>
    </w:pPr>
    <w:rPr>
      <w:rFonts w:eastAsiaTheme="minorEastAsia" w:cs="Times New Roman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06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066C"/>
    <w:rPr>
      <w:rFonts w:ascii="Tahoma" w:eastAsiaTheme="minorEastAsia" w:hAnsi="Tahoma" w:cs="Tahoma"/>
      <w:sz w:val="16"/>
      <w:szCs w:val="16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E5066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DC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C46E0"/>
    <w:rPr>
      <w:rFonts w:eastAsiaTheme="minorEastAsia" w:cs="Times New Roman"/>
      <w:lang w:val="de-CH" w:eastAsia="de-CH"/>
    </w:rPr>
  </w:style>
  <w:style w:type="paragraph" w:styleId="Fuzeile">
    <w:name w:val="footer"/>
    <w:basedOn w:val="Standard"/>
    <w:link w:val="FuzeileZchn"/>
    <w:uiPriority w:val="99"/>
    <w:semiHidden/>
    <w:unhideWhenUsed/>
    <w:rsid w:val="00DC46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C46E0"/>
    <w:rPr>
      <w:rFonts w:eastAsiaTheme="minorEastAsia" w:cs="Times New Roman"/>
      <w:lang w:val="de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arcel.schmitter@saw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989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</dc:creator>
  <cp:lastModifiedBy>Schmitter Marcel</cp:lastModifiedBy>
  <cp:revision>4</cp:revision>
  <dcterms:created xsi:type="dcterms:W3CDTF">2017-07-11T06:21:00Z</dcterms:created>
  <dcterms:modified xsi:type="dcterms:W3CDTF">2020-01-28T06:27:00Z</dcterms:modified>
</cp:coreProperties>
</file>